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F3" w:rsidRPr="001429FD" w:rsidRDefault="00CC284F" w:rsidP="004D4C2C">
      <w:pPr>
        <w:rPr>
          <w:b/>
        </w:rPr>
      </w:pPr>
      <w:r w:rsidRPr="001429FD">
        <w:rPr>
          <w:b/>
        </w:rPr>
        <w:t>Social factors on readmission Resources:</w:t>
      </w:r>
    </w:p>
    <w:p w:rsidR="004D4C2C" w:rsidRDefault="004D4C2C" w:rsidP="004D4C2C">
      <w:r>
        <w:t xml:space="preserve">A. I. </w:t>
      </w:r>
      <w:proofErr w:type="spellStart"/>
      <w:r>
        <w:t>Arbaje</w:t>
      </w:r>
      <w:proofErr w:type="spellEnd"/>
      <w:r>
        <w:t xml:space="preserve"> et al., “</w:t>
      </w:r>
      <w:proofErr w:type="spellStart"/>
      <w:r>
        <w:t>Postdischarge</w:t>
      </w:r>
      <w:proofErr w:type="spellEnd"/>
      <w:r>
        <w:t xml:space="preserve"> Environmental and Socioeconomic Factors and the Likelihood of Early Hospital Readmission </w:t>
      </w:r>
      <w:proofErr w:type="gramStart"/>
      <w:r>
        <w:t>Among</w:t>
      </w:r>
      <w:proofErr w:type="gramEnd"/>
      <w:r>
        <w:t xml:space="preserve"> Community-Dwelling Medicare Beneficiaries,” </w:t>
      </w:r>
      <w:r w:rsidRPr="00423455">
        <w:rPr>
          <w:i/>
        </w:rPr>
        <w:t>The Gerontologist</w:t>
      </w:r>
      <w:r>
        <w:t>, vol. 48, no. 4, 2008, pp. 495 – 504</w:t>
      </w:r>
    </w:p>
    <w:p w:rsidR="004D4C2C" w:rsidRDefault="004D4C2C" w:rsidP="004D4C2C">
      <w:r>
        <w:t xml:space="preserve">J. Hu et al., “Socioeconomic Status </w:t>
      </w:r>
      <w:proofErr w:type="gramStart"/>
      <w:r>
        <w:t>And</w:t>
      </w:r>
      <w:proofErr w:type="gramEnd"/>
      <w:r>
        <w:t xml:space="preserve"> Readmissions: Evidence From An Urban Teaching Hospital,” </w:t>
      </w:r>
      <w:r w:rsidRPr="00C150B2">
        <w:rPr>
          <w:i/>
        </w:rPr>
        <w:t>Health Affairs</w:t>
      </w:r>
      <w:r>
        <w:t>, vol. 33, no. 5, 2013, pp. 777 – 785</w:t>
      </w:r>
    </w:p>
    <w:p w:rsidR="004D4C2C" w:rsidRDefault="004D4C2C" w:rsidP="004D4C2C">
      <w:r>
        <w:t xml:space="preserve">M. T. </w:t>
      </w:r>
      <w:proofErr w:type="spellStart"/>
      <w:r>
        <w:t>Kassin</w:t>
      </w:r>
      <w:proofErr w:type="spellEnd"/>
      <w:r>
        <w:t xml:space="preserve">, “Risk Factors for 30-Day Hospital Readmission among General Surgery Patients,  </w:t>
      </w:r>
      <w:r w:rsidRPr="00423455">
        <w:rPr>
          <w:i/>
        </w:rPr>
        <w:t>Journal of the American College of Surgeons</w:t>
      </w:r>
      <w:r>
        <w:t>, vol. 215, no. 3, 2012, pp. 322-330</w:t>
      </w:r>
    </w:p>
    <w:p w:rsidR="001429FD" w:rsidRDefault="001429FD">
      <w:r>
        <w:t xml:space="preserve">L. C. King et al., “Impact of Social Factors on Risk of Readmission or Mortality in Pneumonia and Heart Failure: Systematic Review,” </w:t>
      </w:r>
      <w:r w:rsidR="00423455" w:rsidRPr="00423455">
        <w:rPr>
          <w:i/>
        </w:rPr>
        <w:t>Journal of General Internal Medicine</w:t>
      </w:r>
      <w:r w:rsidR="00423455">
        <w:t>, vol. 28, no. 2, 2012, pp. 269 – 282</w:t>
      </w:r>
    </w:p>
    <w:p w:rsidR="00423455" w:rsidRDefault="00423455">
      <w:r>
        <w:t xml:space="preserve">S. E. Kirby et al., “Patient related factors in frequent readmissions: the influence of condition, access to services and patient choice,” </w:t>
      </w:r>
      <w:r w:rsidRPr="00423455">
        <w:rPr>
          <w:i/>
        </w:rPr>
        <w:t>BMC Health Services Research</w:t>
      </w:r>
      <w:r>
        <w:t>, vol. 10, 2010, pp. 216 – 223</w:t>
      </w:r>
    </w:p>
    <w:p w:rsidR="004D4C2C" w:rsidRDefault="004D4C2C" w:rsidP="004D4C2C">
      <w:r>
        <w:t xml:space="preserve">F. </w:t>
      </w:r>
      <w:proofErr w:type="spellStart"/>
      <w:r>
        <w:t>Landi</w:t>
      </w:r>
      <w:proofErr w:type="spellEnd"/>
      <w:r>
        <w:t xml:space="preserve"> et al., “Comorbidity and social factors predicted hospitalization in frail elderly patients,” </w:t>
      </w:r>
      <w:r w:rsidRPr="001429FD">
        <w:rPr>
          <w:i/>
        </w:rPr>
        <w:t>Journal of Clinical Epidemiology</w:t>
      </w:r>
      <w:r>
        <w:t>, vol. 57, 2004, pp. 832 – 836</w:t>
      </w:r>
    </w:p>
    <w:p w:rsidR="00423455" w:rsidRDefault="00423455">
      <w:bookmarkStart w:id="0" w:name="_GoBack"/>
      <w:bookmarkEnd w:id="0"/>
      <w:r>
        <w:t xml:space="preserve">M. Regenstein and E. Andres, “Reducing Hospital Readmissions </w:t>
      </w:r>
      <w:proofErr w:type="gramStart"/>
      <w:r>
        <w:t>Among</w:t>
      </w:r>
      <w:proofErr w:type="gramEnd"/>
      <w:r>
        <w:t xml:space="preserve"> Medicaid Patients: A Review of the Literature,” </w:t>
      </w:r>
      <w:r w:rsidRPr="00423455">
        <w:rPr>
          <w:i/>
        </w:rPr>
        <w:t>Quality Management in Health Care</w:t>
      </w:r>
      <w:r>
        <w:t>, vol. 23, no. 4, pp. 203 – 225</w:t>
      </w:r>
    </w:p>
    <w:p w:rsidR="004D4C2C" w:rsidRDefault="004D4C2C" w:rsidP="004D4C2C">
      <w:r>
        <w:t>S. Uddin et al., “A study of physician collaborations through social network and exponential random graph,” BMC Health Services Research, vol. 13, 2013, pp. 234 – 248</w:t>
      </w:r>
    </w:p>
    <w:p w:rsidR="004D4C2C" w:rsidRDefault="004D4C2C" w:rsidP="004D4C2C">
      <w:r>
        <w:t xml:space="preserve">J. S. </w:t>
      </w:r>
      <w:proofErr w:type="spellStart"/>
      <w:r>
        <w:t>Weissman</w:t>
      </w:r>
      <w:proofErr w:type="spellEnd"/>
      <w:r>
        <w:t xml:space="preserve"> et al., “The Impact of Patient Socioeconomic Status and Other Social Factors on Readmission: A Prospective Study in Four Massachusetts Hospitals,” </w:t>
      </w:r>
      <w:r w:rsidRPr="00C150B2">
        <w:rPr>
          <w:i/>
        </w:rPr>
        <w:t>Inquiry</w:t>
      </w:r>
      <w:r>
        <w:t>, vol. 31, 1994, pp. 163 - 172</w:t>
      </w:r>
    </w:p>
    <w:p w:rsidR="004D4C2C" w:rsidRDefault="004D4C2C" w:rsidP="004D4C2C">
      <w:r>
        <w:t xml:space="preserve">F. K. Y. Wong, “Cost-effectiveness of a health-social partnership transitional program for post-discharge medical patients,” </w:t>
      </w:r>
      <w:r w:rsidRPr="001429FD">
        <w:rPr>
          <w:i/>
        </w:rPr>
        <w:t>BMC Health Services Research</w:t>
      </w:r>
      <w:r>
        <w:t>, vol. 12, 2012, pp. 479 – 487</w:t>
      </w:r>
    </w:p>
    <w:p w:rsidR="004D4C2C" w:rsidRDefault="004D4C2C" w:rsidP="004D4C2C">
      <w:r>
        <w:t>C. H. K. Yam et al., “Avoidable readmission in Hong Kong – system, clinician, patient or social factor</w:t>
      </w:r>
      <w:proofErr w:type="gramStart"/>
      <w:r>
        <w:t>?,</w:t>
      </w:r>
      <w:proofErr w:type="gramEnd"/>
      <w:r>
        <w:t xml:space="preserve">” </w:t>
      </w:r>
      <w:r w:rsidRPr="001429FD">
        <w:rPr>
          <w:i/>
        </w:rPr>
        <w:t>BMC Health Services Research</w:t>
      </w:r>
      <w:r>
        <w:t>, vol. 10, 2010, pp. 311 – 320</w:t>
      </w:r>
    </w:p>
    <w:p w:rsidR="00423455" w:rsidRDefault="00423455"/>
    <w:p w:rsidR="001429FD" w:rsidRDefault="001429FD"/>
    <w:sectPr w:rsidR="001429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4F"/>
    <w:rsid w:val="001429FD"/>
    <w:rsid w:val="0023106F"/>
    <w:rsid w:val="00423455"/>
    <w:rsid w:val="004D4C2C"/>
    <w:rsid w:val="00C150B2"/>
    <w:rsid w:val="00C33EF3"/>
    <w:rsid w:val="00C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32378-B39D-40E5-90FD-A8040DE6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Stoyanova</dc:creator>
  <cp:lastModifiedBy>Mohan R. Tanniru</cp:lastModifiedBy>
  <cp:revision>3</cp:revision>
  <dcterms:created xsi:type="dcterms:W3CDTF">2014-12-05T23:16:00Z</dcterms:created>
  <dcterms:modified xsi:type="dcterms:W3CDTF">2014-12-06T01:44:00Z</dcterms:modified>
</cp:coreProperties>
</file>